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5485B" w14:textId="77777777" w:rsidR="006C0261" w:rsidRPr="006C0261" w:rsidRDefault="006C0261" w:rsidP="006C0261">
      <w:r w:rsidRPr="006C0261">
        <w:t xml:space="preserve">Low Deposits from: £30 per person on holidays departing at least 58 days after booking date - *Low Deposit offer applies to selected new package holiday bookings only departing at least 58 days after booking date, and excludes accommodation-only, flight free holidays and selected packages booked with a third party flight. The deposit is £30 per person. The rest of the deposit will be due 28 days after booking your holiday. If you cancel your holiday you still have to pay the full deposit. Low deposits are not available on holidays departing within 58 days of departure, where the full deposit amount is required at the time of booking. If you’re paying a low deposit your final balance will be due 30 days before you depart. Our flight options give you full flexibility to jet off when and where you want, by letting you choose to fly with a number of big name airlines. Our low deposit scheme works a little differently for these holiday. Don’t worry, we’ll do all the maths for you – you’ll see a deposit breakdown before you confirm your booking. Offer may be changed or withdrawn at any time. Please see </w:t>
      </w:r>
      <w:hyperlink r:id="rId4" w:tgtFrame="_blank" w:tooltip="https://www.firstchoice.co.uk/" w:history="1">
        <w:r w:rsidRPr="006C0261">
          <w:rPr>
            <w:rStyle w:val="Hyperlink"/>
          </w:rPr>
          <w:t>www.firstchoice.co.uk</w:t>
        </w:r>
      </w:hyperlink>
      <w:r w:rsidRPr="006C0261">
        <w:t xml:space="preserve"> for full booking terms and conditions. </w:t>
      </w:r>
      <w:r w:rsidRPr="006C0261">
        <w:br/>
      </w:r>
      <w:r w:rsidRPr="006C0261">
        <w:br/>
        <w:t xml:space="preserve">Low Deposits: £30 per person on holidays departing at least 58 days after booking date - *Low Deposit offer applies to selected new package holiday bookings only holidays departing at least 58 days after booking date, and excludes accommodation-only, flight free holidays and selected packages booked with a third party flight. The deposit is £30 per person. The rest of the deposit will be due 28 days after booking your holiday. If you cancel your holiday you still have to pay the full deposit. Low deposits are not available on holidays departing within 58 days of departure, where the full deposit amount is required at the time of booking. If you’re paying a low deposit your final balance will be due 30 days before you depart. Our flight options give you full flexibility to jet off when and where you want, by letting you choose to fly with a number of big name airlines. Our low deposit scheme works a little differently for these holiday. Don’t worry, we’ll do all the maths for you – you’ll see a deposit breakdown before you confirm your booking. Offer may be changed or withdrawn at any time. Please see </w:t>
      </w:r>
      <w:hyperlink r:id="rId5" w:tgtFrame="_blank" w:tooltip="https://www.firstchoice.co.uk/" w:history="1">
        <w:r w:rsidRPr="006C0261">
          <w:rPr>
            <w:rStyle w:val="Hyperlink"/>
          </w:rPr>
          <w:t>www.firstchoice.co.uk</w:t>
        </w:r>
      </w:hyperlink>
      <w:r w:rsidRPr="006C0261">
        <w:t xml:space="preserve"> for full booking terms and conditions.</w:t>
      </w:r>
    </w:p>
    <w:p w14:paraId="16C5ACB1" w14:textId="77777777" w:rsidR="006C0261" w:rsidRPr="006C0261" w:rsidRDefault="006C0261" w:rsidP="006C0261">
      <w:r w:rsidRPr="006C0261">
        <w:t> </w:t>
      </w:r>
    </w:p>
    <w:p w14:paraId="387ECFC7" w14:textId="77777777" w:rsidR="006C0261" w:rsidRPr="006C0261" w:rsidRDefault="006C0261" w:rsidP="006C0261">
      <w:r w:rsidRPr="006C0261">
        <w:t xml:space="preserve"> Low Deposits from £75 per person - *Excludes Flight Free and Hotel Only bookings. £75 per person deposit is applicable on short-haul and mid-haul holidays. The full deposit amount is £200 per person. Dreaming of faraway shores? Book your long-haul holiday now from just £125 per person. The full deposit amount is £250 per person. – the remaining deposit balance will be due 4-12 weeks after you’ve made your holiday booking, depending on departure date. Our flight options give you full flexibility to jet off when and where you want, by letting you choose to fly with a number of big name airlines. Our low deposit scheme works a little differently for these holidays though as you will need to pay the full balance of the flights 8 weeks after booking. You can book a holiday including a flight with one of our partner airlines now from just £60 per person, </w:t>
      </w:r>
      <w:r w:rsidRPr="006C0261">
        <w:lastRenderedPageBreak/>
        <w:t xml:space="preserve">with the remainder of the flight cost then due 4 to 12 weeks after booking. Don’t worry, we’ll do all the maths for you – you’ll see a deposit breakdown before you confirm your booking. Please note, the remaining balance of your total deposit will be due 4, 8 or 12 weeks after your booking has been made, or you will be required to pay the remainder of the total holiday cost, whichever date comes sooner depending on when you booked your holiday. If you book using the low deposit scheme and then cancel your holiday, the remaining deposit balance will be due on cancellation. Deposits are not available on holidays departing within 12 weeks of departure date. Offer may be changed or withdrawn at any time. Please see </w:t>
      </w:r>
      <w:hyperlink r:id="rId6" w:tgtFrame="_blank" w:tooltip="https://www.firstchoice.co.uk/" w:history="1">
        <w:r w:rsidRPr="006C0261">
          <w:rPr>
            <w:rStyle w:val="Hyperlink"/>
          </w:rPr>
          <w:t>www.firstchoice.co.uk</w:t>
        </w:r>
      </w:hyperlink>
      <w:r w:rsidRPr="006C0261">
        <w:t xml:space="preserve"> for booking terms and conditions.</w:t>
      </w:r>
    </w:p>
    <w:p w14:paraId="73F5D816" w14:textId="77777777" w:rsidR="006C0261" w:rsidRPr="006C0261" w:rsidRDefault="006C0261" w:rsidP="006C0261">
      <w:r w:rsidRPr="006C0261">
        <w:t> </w:t>
      </w:r>
    </w:p>
    <w:p w14:paraId="396FB92E" w14:textId="77777777" w:rsidR="006C0261" w:rsidRPr="006C0261" w:rsidRDefault="006C0261" w:rsidP="006C0261">
      <w:r w:rsidRPr="006C0261">
        <w:t xml:space="preserve"> £0 deposit by Direct Debit - *£0 deposit applies to selected new bookings which are 26 weeks or greater from departure when paying by Direct Debit instalments and excludes accommodationonly, flight-free bookings and packages booked with a third party flight. A minimum of 3 Direct Debit payments are required. If you cancel your holiday you still have to pay the full deposit. The full deposit amounts are £200pp for short and mid haul beach, and £250pp for long haul beach. Direct Debit payment is available for online booking only. All the flights and flight-inclusive holidays are financially protected by the ATOL scheme. When you pay you will be supplied with an ATOL Certificate. Please ask for it and check to ensure that everything you booked (flights, hotels and other services) is listed on it. Please see our booking conditions for further information or for more information about financial protection and the ATOL Certificate go to: </w:t>
      </w:r>
      <w:hyperlink r:id="rId7" w:tgtFrame="_blank" w:tooltip="https://www.caa.co.uk./" w:history="1">
        <w:r w:rsidRPr="006C0261">
          <w:rPr>
            <w:rStyle w:val="Hyperlink"/>
          </w:rPr>
          <w:t>www.caa.co.uk.</w:t>
        </w:r>
      </w:hyperlink>
      <w:r w:rsidRPr="006C0261">
        <w:t xml:space="preserve"> First Choice is a trading name of TUI UK Limited, a member of the TUI Group. Registered office: Wigmore House, Wigmore Lane, Luton, Bedfordshire, LU2 9TN. Registered in England No: 2830117. ATOL 2524, ABTA V5126</w:t>
      </w:r>
    </w:p>
    <w:p w14:paraId="5DB30A24" w14:textId="77777777" w:rsidR="005D4E2A" w:rsidRDefault="005D4E2A"/>
    <w:sectPr w:rsidR="005D4E2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261"/>
    <w:rsid w:val="000B6BC6"/>
    <w:rsid w:val="000F531B"/>
    <w:rsid w:val="003F5310"/>
    <w:rsid w:val="005D4E2A"/>
    <w:rsid w:val="006C0261"/>
    <w:rsid w:val="009F74D6"/>
    <w:rsid w:val="00CF0D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AD499"/>
  <w15:chartTrackingRefBased/>
  <w15:docId w15:val="{5CEB9EA5-57EE-40A0-BB79-1C61DAE1F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02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02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02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02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02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02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02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02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02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02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02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02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02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02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02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02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02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0261"/>
    <w:rPr>
      <w:rFonts w:eastAsiaTheme="majorEastAsia" w:cstheme="majorBidi"/>
      <w:color w:val="272727" w:themeColor="text1" w:themeTint="D8"/>
    </w:rPr>
  </w:style>
  <w:style w:type="paragraph" w:styleId="Title">
    <w:name w:val="Title"/>
    <w:basedOn w:val="Normal"/>
    <w:next w:val="Normal"/>
    <w:link w:val="TitleChar"/>
    <w:uiPriority w:val="10"/>
    <w:qFormat/>
    <w:rsid w:val="006C02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02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02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02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0261"/>
    <w:pPr>
      <w:spacing w:before="160"/>
      <w:jc w:val="center"/>
    </w:pPr>
    <w:rPr>
      <w:i/>
      <w:iCs/>
      <w:color w:val="404040" w:themeColor="text1" w:themeTint="BF"/>
    </w:rPr>
  </w:style>
  <w:style w:type="character" w:customStyle="1" w:styleId="QuoteChar">
    <w:name w:val="Quote Char"/>
    <w:basedOn w:val="DefaultParagraphFont"/>
    <w:link w:val="Quote"/>
    <w:uiPriority w:val="29"/>
    <w:rsid w:val="006C0261"/>
    <w:rPr>
      <w:i/>
      <w:iCs/>
      <w:color w:val="404040" w:themeColor="text1" w:themeTint="BF"/>
    </w:rPr>
  </w:style>
  <w:style w:type="paragraph" w:styleId="ListParagraph">
    <w:name w:val="List Paragraph"/>
    <w:basedOn w:val="Normal"/>
    <w:uiPriority w:val="34"/>
    <w:qFormat/>
    <w:rsid w:val="006C0261"/>
    <w:pPr>
      <w:ind w:left="720"/>
      <w:contextualSpacing/>
    </w:pPr>
  </w:style>
  <w:style w:type="character" w:styleId="IntenseEmphasis">
    <w:name w:val="Intense Emphasis"/>
    <w:basedOn w:val="DefaultParagraphFont"/>
    <w:uiPriority w:val="21"/>
    <w:qFormat/>
    <w:rsid w:val="006C0261"/>
    <w:rPr>
      <w:i/>
      <w:iCs/>
      <w:color w:val="0F4761" w:themeColor="accent1" w:themeShade="BF"/>
    </w:rPr>
  </w:style>
  <w:style w:type="paragraph" w:styleId="IntenseQuote">
    <w:name w:val="Intense Quote"/>
    <w:basedOn w:val="Normal"/>
    <w:next w:val="Normal"/>
    <w:link w:val="IntenseQuoteChar"/>
    <w:uiPriority w:val="30"/>
    <w:qFormat/>
    <w:rsid w:val="006C02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0261"/>
    <w:rPr>
      <w:i/>
      <w:iCs/>
      <w:color w:val="0F4761" w:themeColor="accent1" w:themeShade="BF"/>
    </w:rPr>
  </w:style>
  <w:style w:type="character" w:styleId="IntenseReference">
    <w:name w:val="Intense Reference"/>
    <w:basedOn w:val="DefaultParagraphFont"/>
    <w:uiPriority w:val="32"/>
    <w:qFormat/>
    <w:rsid w:val="006C0261"/>
    <w:rPr>
      <w:b/>
      <w:bCs/>
      <w:smallCaps/>
      <w:color w:val="0F4761" w:themeColor="accent1" w:themeShade="BF"/>
      <w:spacing w:val="5"/>
    </w:rPr>
  </w:style>
  <w:style w:type="character" w:styleId="Hyperlink">
    <w:name w:val="Hyperlink"/>
    <w:basedOn w:val="DefaultParagraphFont"/>
    <w:uiPriority w:val="99"/>
    <w:unhideWhenUsed/>
    <w:rsid w:val="006C0261"/>
    <w:rPr>
      <w:color w:val="467886" w:themeColor="hyperlink"/>
      <w:u w:val="single"/>
    </w:rPr>
  </w:style>
  <w:style w:type="character" w:styleId="UnresolvedMention">
    <w:name w:val="Unresolved Mention"/>
    <w:basedOn w:val="DefaultParagraphFont"/>
    <w:uiPriority w:val="99"/>
    <w:semiHidden/>
    <w:unhideWhenUsed/>
    <w:rsid w:val="006C02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caa.co.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irstchoice.co.uk" TargetMode="External"/><Relationship Id="rId5" Type="http://schemas.openxmlformats.org/officeDocument/2006/relationships/hyperlink" Target="https://www.firstchoice.co.uk" TargetMode="External"/><Relationship Id="rId4" Type="http://schemas.openxmlformats.org/officeDocument/2006/relationships/hyperlink" Target="https://www.firstchoice.co.uk"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825</Words>
  <Characters>4707</Characters>
  <Application>Microsoft Office Word</Application>
  <DocSecurity>0</DocSecurity>
  <Lines>39</Lines>
  <Paragraphs>11</Paragraphs>
  <ScaleCrop>false</ScaleCrop>
  <Company>TUI Group</Company>
  <LinksUpToDate>false</LinksUpToDate>
  <CharactersWithSpaces>5521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Collins, Hayley</dc:creator>
  <cp:keywords/>
  <dc:description/>
  <cp:lastModifiedBy>Collins, Hayley</cp:lastModifiedBy>
  <cp:revision>2</cp:revision>
  <dcterms:created xsi:type="dcterms:W3CDTF">2026-01-13T10:46:00Z</dcterms:created>
  <dcterms:modified xsi:type="dcterms:W3CDTF">2026-01-13T10:46:00Z</dcterms:modified>
</cp:coreProperties>
</file>